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69A8" w14:textId="7568A3DE" w:rsidR="00701834" w:rsidRPr="004A615A" w:rsidRDefault="00701834" w:rsidP="00701834">
      <w:pPr>
        <w:pStyle w:val="Title"/>
        <w:rPr>
          <w:rFonts w:ascii="Rockwell" w:hAnsi="Rockwell"/>
        </w:rPr>
      </w:pPr>
      <w:r w:rsidRPr="004A615A">
        <w:rPr>
          <w:rFonts w:ascii="Rockwell" w:hAnsi="Rockwell"/>
        </w:rPr>
        <w:t>HMC</w:t>
      </w:r>
      <w:r w:rsidR="003D5ACC" w:rsidRPr="004A615A">
        <w:rPr>
          <w:rFonts w:ascii="Rockwell" w:hAnsi="Rockwell"/>
        </w:rPr>
        <w:t xml:space="preserve"> </w:t>
      </w:r>
      <w:proofErr w:type="gramStart"/>
      <w:r w:rsidR="00B11188">
        <w:rPr>
          <w:rFonts w:ascii="Rockwell" w:hAnsi="Rockwell"/>
        </w:rPr>
        <w:t xml:space="preserve">Annual </w:t>
      </w:r>
      <w:r w:rsidR="00CD0E8F">
        <w:rPr>
          <w:rFonts w:ascii="Rockwell" w:hAnsi="Rockwell"/>
        </w:rPr>
        <w:t xml:space="preserve"> </w:t>
      </w:r>
      <w:r w:rsidR="00C9323D">
        <w:rPr>
          <w:rFonts w:ascii="Rockwell" w:hAnsi="Rockwell"/>
        </w:rPr>
        <w:t>Fall</w:t>
      </w:r>
      <w:proofErr w:type="gramEnd"/>
      <w:r w:rsidR="00C9323D">
        <w:rPr>
          <w:rFonts w:ascii="Rockwell" w:hAnsi="Rockwell"/>
        </w:rPr>
        <w:t xml:space="preserve"> </w:t>
      </w:r>
      <w:r w:rsidR="00CD0E8F">
        <w:rPr>
          <w:rFonts w:ascii="Rockwell" w:hAnsi="Rockwell"/>
        </w:rPr>
        <w:t xml:space="preserve">Meeting </w:t>
      </w:r>
      <w:r w:rsidR="003661BE">
        <w:rPr>
          <w:rFonts w:ascii="Rockwell" w:hAnsi="Rockwell"/>
        </w:rPr>
        <w:t>Minutes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5400"/>
        <w:gridCol w:w="5400"/>
      </w:tblGrid>
      <w:tr w:rsidR="00A979E1" w:rsidRPr="004A615A" w14:paraId="1D3286EE" w14:textId="77777777" w:rsidTr="00D578F4">
        <w:tc>
          <w:tcPr>
            <w:tcW w:w="5400" w:type="dxa"/>
          </w:tcPr>
          <w:tbl>
            <w:tblPr>
              <w:tblW w:w="5000" w:type="pct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2407"/>
              <w:gridCol w:w="2983"/>
            </w:tblGrid>
            <w:tr w:rsidR="00A979E1" w:rsidRPr="004A615A" w14:paraId="60111EF5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58ED7869" w14:textId="448014B2" w:rsidR="00A979E1" w:rsidRPr="004A615A" w:rsidRDefault="006E655F" w:rsidP="00A979E1">
                  <w:pPr>
                    <w:pStyle w:val="Heading3"/>
                    <w:rPr>
                      <w:rFonts w:ascii="Rockwell" w:hAnsi="Rockwell"/>
                    </w:rPr>
                  </w:pPr>
                  <w:r>
                    <w:rPr>
                      <w:rFonts w:ascii="Rockwell" w:hAnsi="Rockwell"/>
                    </w:rPr>
                    <w:t>10/</w:t>
                  </w:r>
                  <w:r w:rsidR="00A91863">
                    <w:rPr>
                      <w:rFonts w:ascii="Rockwell" w:hAnsi="Rockwell"/>
                    </w:rPr>
                    <w:t>4</w:t>
                  </w:r>
                  <w:r>
                    <w:rPr>
                      <w:rFonts w:ascii="Rockwell" w:hAnsi="Rockwell"/>
                    </w:rPr>
                    <w:t>/202</w:t>
                  </w:r>
                  <w:r w:rsidR="001E2146">
                    <w:rPr>
                      <w:rFonts w:ascii="Rockwell" w:hAnsi="Rockwell"/>
                    </w:rPr>
                    <w:t>5</w:t>
                  </w:r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293136D4" w14:textId="5FC3B3CF" w:rsidR="00A979E1" w:rsidRPr="004A615A" w:rsidRDefault="0035655E" w:rsidP="00D578F4">
                  <w:pPr>
                    <w:spacing w:after="0"/>
                    <w:rPr>
                      <w:rFonts w:ascii="Rockwell" w:hAnsi="Rockwell"/>
                    </w:rPr>
                  </w:pPr>
                  <w:proofErr w:type="gramStart"/>
                  <w:r w:rsidRPr="004A615A">
                    <w:rPr>
                      <w:rFonts w:ascii="Rockwell" w:hAnsi="Rockwell"/>
                    </w:rPr>
                    <w:t>Larry  Jardine</w:t>
                  </w:r>
                  <w:proofErr w:type="gramEnd"/>
                  <w:r w:rsidRPr="004A615A">
                    <w:rPr>
                      <w:rFonts w:ascii="Rockwell" w:hAnsi="Rockwell"/>
                    </w:rPr>
                    <w:t xml:space="preserve"> </w:t>
                  </w:r>
                  <w:r w:rsidR="007472AE" w:rsidRPr="004A615A">
                    <w:rPr>
                      <w:rFonts w:ascii="Rockwell" w:hAnsi="Rockwell"/>
                    </w:rPr>
                    <w:t>Pres</w:t>
                  </w:r>
                  <w:r w:rsidR="00211E6F" w:rsidRPr="004A615A">
                    <w:rPr>
                      <w:rFonts w:ascii="Rockwell" w:hAnsi="Rockwell"/>
                    </w:rPr>
                    <w:t>ident</w:t>
                  </w:r>
                </w:p>
              </w:tc>
            </w:tr>
            <w:tr w:rsidR="00A979E1" w:rsidRPr="004A615A" w14:paraId="769E82F8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0BDD82D6" w14:textId="2162E72A" w:rsidR="00A979E1" w:rsidRPr="004A615A" w:rsidRDefault="00DF67EA" w:rsidP="00A979E1">
                  <w:pPr>
                    <w:pStyle w:val="Heading3"/>
                    <w:rPr>
                      <w:rFonts w:ascii="Rockwell" w:hAnsi="Rockwell"/>
                    </w:rPr>
                  </w:pPr>
                  <w:r w:rsidRPr="004A615A">
                    <w:rPr>
                      <w:rFonts w:ascii="Rockwell" w:hAnsi="Rockwell"/>
                    </w:rPr>
                    <w:t xml:space="preserve">Violi’s </w:t>
                  </w:r>
                  <w:proofErr w:type="gramStart"/>
                  <w:r w:rsidR="00CA4851">
                    <w:rPr>
                      <w:rFonts w:ascii="Rockwell" w:hAnsi="Rockwell"/>
                    </w:rPr>
                    <w:t xml:space="preserve">2 </w:t>
                  </w:r>
                  <w:r w:rsidR="00333C25" w:rsidRPr="004A615A">
                    <w:rPr>
                      <w:rFonts w:ascii="Rockwell" w:hAnsi="Rockwell"/>
                    </w:rPr>
                    <w:t xml:space="preserve"> </w:t>
                  </w:r>
                  <w:r w:rsidRPr="004A615A">
                    <w:rPr>
                      <w:rFonts w:ascii="Rockwell" w:hAnsi="Rockwell"/>
                    </w:rPr>
                    <w:t>PM</w:t>
                  </w:r>
                  <w:proofErr w:type="gramEnd"/>
                  <w:r w:rsidRPr="004A615A">
                    <w:rPr>
                      <w:rFonts w:ascii="Rockwell" w:hAnsi="Rockwell"/>
                    </w:rPr>
                    <w:t xml:space="preserve"> </w:t>
                  </w:r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4BF0F973" w14:textId="64EE46D5" w:rsidR="00A979E1" w:rsidRPr="004A615A" w:rsidRDefault="00A979E1" w:rsidP="00D578F4">
                  <w:pPr>
                    <w:spacing w:after="0"/>
                    <w:rPr>
                      <w:rFonts w:ascii="Rockwell" w:hAnsi="Rockwell"/>
                    </w:rPr>
                  </w:pPr>
                </w:p>
              </w:tc>
            </w:tr>
            <w:tr w:rsidR="00A979E1" w:rsidRPr="004A615A" w14:paraId="5B636C01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3A136E43" w14:textId="393E9248" w:rsidR="00A979E1" w:rsidRPr="004A615A" w:rsidRDefault="00A979E1" w:rsidP="00A979E1">
                  <w:pPr>
                    <w:pStyle w:val="Heading3"/>
                    <w:rPr>
                      <w:rFonts w:ascii="Rockwell" w:hAnsi="Rockwell"/>
                    </w:rPr>
                  </w:pPr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1679D815" w14:textId="79655134" w:rsidR="00A979E1" w:rsidRPr="004A615A" w:rsidRDefault="00A979E1" w:rsidP="00D578F4">
                  <w:pPr>
                    <w:spacing w:after="0"/>
                    <w:rPr>
                      <w:rFonts w:ascii="Rockwell" w:hAnsi="Rockwell"/>
                    </w:rPr>
                  </w:pPr>
                </w:p>
              </w:tc>
            </w:tr>
            <w:tr w:rsidR="00A979E1" w:rsidRPr="004A615A" w14:paraId="73C061EB" w14:textId="77777777" w:rsidTr="00D578F4">
              <w:sdt>
                <w:sdtPr>
                  <w:rPr>
                    <w:rFonts w:ascii="Rockwell" w:hAnsi="Rockwell"/>
                  </w:rPr>
                  <w:alias w:val="Note taker:"/>
                  <w:tag w:val="Note taker:"/>
                  <w:id w:val="-1961940283"/>
                  <w:placeholder>
                    <w:docPart w:val="8AE19633EE944A138053BBF3EC32957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311" w:type="dxa"/>
                      <w:tcBorders>
                        <w:left w:val="nil"/>
                      </w:tcBorders>
                    </w:tcPr>
                    <w:p w14:paraId="10333C0E" w14:textId="77777777" w:rsidR="00A979E1" w:rsidRPr="004A615A" w:rsidRDefault="00A979E1" w:rsidP="00A979E1">
                      <w:pPr>
                        <w:pStyle w:val="Heading3"/>
                        <w:rPr>
                          <w:rFonts w:ascii="Rockwell" w:hAnsi="Rockwell"/>
                        </w:rPr>
                      </w:pPr>
                      <w:r w:rsidRPr="004A615A">
                        <w:rPr>
                          <w:rFonts w:ascii="Rockwell" w:hAnsi="Rockwell"/>
                        </w:rPr>
                        <w:t>Note taker</w:t>
                      </w:r>
                    </w:p>
                  </w:tc>
                </w:sdtContent>
              </w:sdt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1893A8D3" w14:textId="000A51C1" w:rsidR="00A979E1" w:rsidRPr="004A615A" w:rsidRDefault="007D4BED" w:rsidP="00D578F4">
                  <w:pPr>
                    <w:spacing w:after="0"/>
                    <w:rPr>
                      <w:rFonts w:ascii="Rockwell" w:hAnsi="Rockwell"/>
                    </w:rPr>
                  </w:pPr>
                  <w:r w:rsidRPr="004A615A">
                    <w:rPr>
                      <w:rFonts w:ascii="Rockwell" w:hAnsi="Rockwell"/>
                    </w:rPr>
                    <w:t>Da</w:t>
                  </w:r>
                  <w:r w:rsidR="007F79ED" w:rsidRPr="004A615A">
                    <w:rPr>
                      <w:rFonts w:ascii="Rockwell" w:hAnsi="Rockwell"/>
                    </w:rPr>
                    <w:t>n Daly</w:t>
                  </w:r>
                  <w:r w:rsidR="007472AE" w:rsidRPr="004A615A">
                    <w:rPr>
                      <w:rFonts w:ascii="Rockwell" w:hAnsi="Rockwell"/>
                    </w:rPr>
                    <w:t xml:space="preserve"> Sec </w:t>
                  </w:r>
                  <w:r w:rsidRPr="004A615A">
                    <w:rPr>
                      <w:rFonts w:ascii="Rockwell" w:hAnsi="Rockwell"/>
                    </w:rPr>
                    <w:t>/</w:t>
                  </w:r>
                  <w:r w:rsidR="007472AE" w:rsidRPr="004A615A">
                    <w:rPr>
                      <w:rFonts w:ascii="Rockwell" w:hAnsi="Rockwell"/>
                    </w:rPr>
                    <w:t>Treas</w:t>
                  </w:r>
                </w:p>
              </w:tc>
            </w:tr>
            <w:tr w:rsidR="00A979E1" w:rsidRPr="004A615A" w14:paraId="0B921B14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36796836" w14:textId="01CD89BF" w:rsidR="00A979E1" w:rsidRPr="004A615A" w:rsidRDefault="00A979E1" w:rsidP="00A979E1">
                  <w:pPr>
                    <w:pStyle w:val="Heading3"/>
                    <w:rPr>
                      <w:rFonts w:ascii="Rockwell" w:hAnsi="Rockwell"/>
                    </w:rPr>
                  </w:pPr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6A9FB28F" w14:textId="7E1FF22B" w:rsidR="00A979E1" w:rsidRPr="004A615A" w:rsidRDefault="00A979E1" w:rsidP="00D578F4">
                  <w:pPr>
                    <w:spacing w:after="0"/>
                    <w:rPr>
                      <w:rFonts w:ascii="Rockwell" w:hAnsi="Rockwell"/>
                    </w:rPr>
                  </w:pPr>
                </w:p>
              </w:tc>
            </w:tr>
          </w:tbl>
          <w:p w14:paraId="7F257CCB" w14:textId="77777777" w:rsidR="00A979E1" w:rsidRPr="004A615A" w:rsidRDefault="00A979E1" w:rsidP="00D578F4">
            <w:pPr>
              <w:spacing w:after="0"/>
              <w:rPr>
                <w:rFonts w:ascii="Rockwell" w:hAnsi="Rockwell"/>
              </w:rPr>
            </w:pPr>
          </w:p>
        </w:tc>
        <w:tc>
          <w:tcPr>
            <w:tcW w:w="5400" w:type="dxa"/>
          </w:tcPr>
          <w:p w14:paraId="5C31703B" w14:textId="7FCAF2FC" w:rsidR="00A979E1" w:rsidRPr="004A615A" w:rsidRDefault="0045151D" w:rsidP="00D578F4">
            <w:pPr>
              <w:spacing w:after="0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 xml:space="preserve">      </w:t>
            </w:r>
            <w:r w:rsidR="00D23BA7" w:rsidRPr="004A615A">
              <w:rPr>
                <w:rFonts w:ascii="Rockwell" w:hAnsi="Rockwell"/>
              </w:rPr>
              <w:t xml:space="preserve">Officers </w:t>
            </w:r>
          </w:p>
          <w:p w14:paraId="1A698571" w14:textId="4C7F210F" w:rsidR="004A615A" w:rsidRDefault="009415D0" w:rsidP="0045151D">
            <w:pPr>
              <w:spacing w:after="0"/>
              <w:ind w:left="432"/>
              <w:rPr>
                <w:rFonts w:ascii="Rockwell" w:hAnsi="Rockwell"/>
              </w:rPr>
            </w:pPr>
            <w:r w:rsidRPr="004A615A">
              <w:rPr>
                <w:rFonts w:ascii="Rockwell" w:hAnsi="Rockwell"/>
              </w:rPr>
              <w:t>Dan Tammaro</w:t>
            </w:r>
            <w:r w:rsidR="00C90B69" w:rsidRPr="004A615A">
              <w:rPr>
                <w:rFonts w:ascii="Rockwell" w:hAnsi="Rockwell"/>
              </w:rPr>
              <w:t>, Bob Papengauth</w:t>
            </w:r>
            <w:r w:rsidR="004A615A" w:rsidRPr="004A615A">
              <w:rPr>
                <w:rFonts w:ascii="Rockwell" w:hAnsi="Rockwell"/>
              </w:rPr>
              <w:t xml:space="preserve">, </w:t>
            </w:r>
            <w:r w:rsidR="00333C25" w:rsidRPr="004A615A">
              <w:rPr>
                <w:rFonts w:ascii="Rockwell" w:hAnsi="Rockwell"/>
              </w:rPr>
              <w:t xml:space="preserve">Tony Spak </w:t>
            </w:r>
            <w:r w:rsidR="004A615A" w:rsidRPr="004A615A">
              <w:rPr>
                <w:rFonts w:ascii="Rockwell" w:hAnsi="Rockwell"/>
              </w:rPr>
              <w:t xml:space="preserve"> </w:t>
            </w:r>
            <w:r w:rsidR="002C28AC">
              <w:rPr>
                <w:rFonts w:ascii="Rockwell" w:hAnsi="Rockwell"/>
              </w:rPr>
              <w:t xml:space="preserve">         </w:t>
            </w:r>
            <w:r w:rsidR="004A615A" w:rsidRPr="004A615A">
              <w:rPr>
                <w:rFonts w:ascii="Rockwell" w:hAnsi="Rockwell"/>
              </w:rPr>
              <w:t xml:space="preserve">Mike Deegan </w:t>
            </w:r>
            <w:r w:rsidR="002C28AC">
              <w:rPr>
                <w:rFonts w:ascii="Rockwell" w:hAnsi="Rockwell"/>
              </w:rPr>
              <w:t xml:space="preserve">HC Joe Diaz TC </w:t>
            </w:r>
          </w:p>
          <w:p w14:paraId="39A607A5" w14:textId="77777777" w:rsidR="00357BB5" w:rsidRDefault="00357BB5" w:rsidP="0045151D">
            <w:pPr>
              <w:spacing w:after="0"/>
              <w:ind w:left="432"/>
              <w:rPr>
                <w:rFonts w:ascii="Rockwell" w:hAnsi="Rockwell"/>
              </w:rPr>
            </w:pPr>
          </w:p>
          <w:p w14:paraId="6FAB6444" w14:textId="5C59FB86" w:rsidR="0045151D" w:rsidRPr="004A615A" w:rsidRDefault="00357BB5" w:rsidP="00C34CE4">
            <w:pPr>
              <w:spacing w:after="0"/>
              <w:ind w:left="432"/>
              <w:rPr>
                <w:rFonts w:ascii="Rockwell" w:hAnsi="Rockwell"/>
              </w:rPr>
            </w:pPr>
            <w:r w:rsidRPr="004A615A">
              <w:rPr>
                <w:rFonts w:ascii="Rockwell" w:hAnsi="Rockwell"/>
              </w:rPr>
              <w:t>D Nguyen</w:t>
            </w:r>
            <w:r>
              <w:rPr>
                <w:rFonts w:ascii="Rockwell" w:hAnsi="Rockwell"/>
              </w:rPr>
              <w:t xml:space="preserve"> Excused</w:t>
            </w:r>
          </w:p>
        </w:tc>
      </w:tr>
    </w:tbl>
    <w:p w14:paraId="366F269D" w14:textId="0D4AC281" w:rsidR="00A979E1" w:rsidRPr="004A615A" w:rsidRDefault="007A2306" w:rsidP="00A979E1">
      <w:pPr>
        <w:pStyle w:val="Heading1"/>
        <w:rPr>
          <w:rFonts w:ascii="Rockwell" w:hAnsi="Rockwell"/>
        </w:rPr>
      </w:pPr>
      <w:r>
        <w:rPr>
          <w:rFonts w:ascii="Rockwell" w:hAnsi="Rockwell"/>
        </w:rPr>
        <w:t>Agenda</w:t>
      </w:r>
    </w:p>
    <w:tbl>
      <w:tblPr>
        <w:tblStyle w:val="PlainTable1"/>
        <w:tblW w:w="5205" w:type="pct"/>
        <w:tblLayout w:type="fixed"/>
        <w:tblLook w:val="04A0" w:firstRow="1" w:lastRow="0" w:firstColumn="1" w:lastColumn="0" w:noHBand="0" w:noVBand="1"/>
        <w:tblDescription w:val="Action items information table for agenda 1"/>
      </w:tblPr>
      <w:tblGrid>
        <w:gridCol w:w="4045"/>
        <w:gridCol w:w="7187"/>
      </w:tblGrid>
      <w:tr w:rsidR="00EE1E64" w:rsidRPr="004A615A" w14:paraId="177139B9" w14:textId="77777777" w:rsidTr="00D23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0203055A" w14:textId="3596444F" w:rsidR="004A615A" w:rsidRPr="004A615A" w:rsidRDefault="00B504A1" w:rsidP="00207209">
            <w:pPr>
              <w:rPr>
                <w:rFonts w:ascii="Rockwell" w:hAnsi="Rockwell"/>
              </w:rPr>
            </w:pPr>
            <w:proofErr w:type="gramStart"/>
            <w:r>
              <w:rPr>
                <w:rFonts w:ascii="Rockwell" w:hAnsi="Rockwell"/>
                <w:b w:val="0"/>
                <w:bCs w:val="0"/>
              </w:rPr>
              <w:t>Larry  Jardine</w:t>
            </w:r>
            <w:proofErr w:type="gramEnd"/>
            <w:r>
              <w:rPr>
                <w:rFonts w:ascii="Rockwell" w:hAnsi="Rockwell"/>
                <w:b w:val="0"/>
                <w:bCs w:val="0"/>
              </w:rPr>
              <w:t xml:space="preserve"> </w:t>
            </w:r>
          </w:p>
          <w:p w14:paraId="7100AD22" w14:textId="2C220F71" w:rsidR="006418FF" w:rsidRPr="004A615A" w:rsidRDefault="006418FF" w:rsidP="00207209">
            <w:pPr>
              <w:rPr>
                <w:rFonts w:ascii="Rockwell" w:hAnsi="Rockwell"/>
              </w:rPr>
            </w:pPr>
          </w:p>
          <w:p w14:paraId="467E766F" w14:textId="1D205D15" w:rsidR="00D23BA7" w:rsidRPr="004A615A" w:rsidRDefault="00D23BA7" w:rsidP="00333C25">
            <w:pPr>
              <w:rPr>
                <w:rFonts w:ascii="Rockwell" w:hAnsi="Rockwell"/>
                <w:b w:val="0"/>
                <w:bCs w:val="0"/>
              </w:rPr>
            </w:pPr>
          </w:p>
        </w:tc>
        <w:tc>
          <w:tcPr>
            <w:tcW w:w="7187" w:type="dxa"/>
          </w:tcPr>
          <w:p w14:paraId="55C5A95C" w14:textId="4A637196" w:rsidR="00657F8A" w:rsidRPr="008D3991" w:rsidRDefault="00657F8A" w:rsidP="004F2E80">
            <w:pPr>
              <w:pStyle w:val="ListParagraph"/>
              <w:numPr>
                <w:ilvl w:val="0"/>
                <w:numId w:val="3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b w:val="0"/>
                <w:bCs w:val="0"/>
              </w:rPr>
            </w:pPr>
            <w:r>
              <w:rPr>
                <w:rFonts w:ascii="Rockwell" w:hAnsi="Rockwell"/>
                <w:b w:val="0"/>
                <w:bCs w:val="0"/>
              </w:rPr>
              <w:t>Welcome</w:t>
            </w:r>
            <w:r w:rsidR="003661BE">
              <w:rPr>
                <w:rFonts w:ascii="Rockwell" w:hAnsi="Rockwell"/>
                <w:b w:val="0"/>
                <w:bCs w:val="0"/>
              </w:rPr>
              <w:t>d</w:t>
            </w:r>
            <w:r w:rsidR="004F6B76">
              <w:rPr>
                <w:rFonts w:ascii="Rockwell" w:hAnsi="Rockwell"/>
                <w:b w:val="0"/>
                <w:bCs w:val="0"/>
              </w:rPr>
              <w:t xml:space="preserve"> All Attendees </w:t>
            </w:r>
          </w:p>
          <w:p w14:paraId="7BACEE89" w14:textId="68F346E1" w:rsidR="008D3991" w:rsidRPr="00FE6882" w:rsidRDefault="008D3991" w:rsidP="004F2E80">
            <w:pPr>
              <w:pStyle w:val="ListParagraph"/>
              <w:numPr>
                <w:ilvl w:val="0"/>
                <w:numId w:val="3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b w:val="0"/>
                <w:bCs w:val="0"/>
              </w:rPr>
            </w:pPr>
            <w:r>
              <w:rPr>
                <w:rFonts w:ascii="Rockwell" w:hAnsi="Rockwell"/>
                <w:b w:val="0"/>
                <w:bCs w:val="0"/>
              </w:rPr>
              <w:t>Introduce</w:t>
            </w:r>
            <w:r w:rsidR="00F45FCF">
              <w:rPr>
                <w:rFonts w:ascii="Rockwell" w:hAnsi="Rockwell"/>
                <w:b w:val="0"/>
                <w:bCs w:val="0"/>
              </w:rPr>
              <w:t>d</w:t>
            </w:r>
            <w:r>
              <w:rPr>
                <w:rFonts w:ascii="Rockwell" w:hAnsi="Rockwell"/>
                <w:b w:val="0"/>
                <w:bCs w:val="0"/>
              </w:rPr>
              <w:t xml:space="preserve"> Officers/ Chairs present  </w:t>
            </w:r>
          </w:p>
          <w:p w14:paraId="2936724F" w14:textId="77777777" w:rsidR="003E7827" w:rsidRPr="003E7827" w:rsidRDefault="00706D42" w:rsidP="004F2E80">
            <w:pPr>
              <w:pStyle w:val="ListParagraph"/>
              <w:numPr>
                <w:ilvl w:val="0"/>
                <w:numId w:val="3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b w:val="0"/>
                <w:bCs w:val="0"/>
              </w:rPr>
            </w:pPr>
            <w:r>
              <w:rPr>
                <w:rFonts w:ascii="Rockwell" w:hAnsi="Rockwell"/>
                <w:b w:val="0"/>
                <w:bCs w:val="0"/>
              </w:rPr>
              <w:t xml:space="preserve">Moment of Silence </w:t>
            </w:r>
            <w:r w:rsidR="003E7827">
              <w:rPr>
                <w:rFonts w:ascii="Rockwell" w:hAnsi="Rockwell"/>
                <w:b w:val="0"/>
                <w:bCs w:val="0"/>
              </w:rPr>
              <w:t>Jean Albert</w:t>
            </w:r>
          </w:p>
          <w:p w14:paraId="232F00D1" w14:textId="77777777" w:rsidR="00F45FCF" w:rsidRPr="00F45FCF" w:rsidRDefault="00FF50F6" w:rsidP="004F2E80">
            <w:pPr>
              <w:pStyle w:val="ListParagraph"/>
              <w:numPr>
                <w:ilvl w:val="0"/>
                <w:numId w:val="3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b w:val="0"/>
                <w:bCs w:val="0"/>
              </w:rPr>
            </w:pPr>
            <w:r>
              <w:rPr>
                <w:rFonts w:ascii="Rockwell" w:hAnsi="Rockwell"/>
                <w:b w:val="0"/>
                <w:bCs w:val="0"/>
              </w:rPr>
              <w:t>Rules Committee</w:t>
            </w:r>
            <w:r w:rsidR="003661BE">
              <w:rPr>
                <w:rFonts w:ascii="Rockwell" w:hAnsi="Rockwell"/>
                <w:b w:val="0"/>
                <w:bCs w:val="0"/>
              </w:rPr>
              <w:t xml:space="preserve"> to be established 2026 Season </w:t>
            </w:r>
          </w:p>
          <w:p w14:paraId="1AA950AA" w14:textId="779AEEB1" w:rsidR="00FF50F6" w:rsidRPr="00D43EF6" w:rsidRDefault="00F45FCF" w:rsidP="004F2E80">
            <w:pPr>
              <w:pStyle w:val="ListParagraph"/>
              <w:numPr>
                <w:ilvl w:val="0"/>
                <w:numId w:val="3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b w:val="0"/>
                <w:bCs w:val="0"/>
              </w:rPr>
            </w:pPr>
            <w:r>
              <w:rPr>
                <w:rFonts w:ascii="Rockwell" w:hAnsi="Rockwell"/>
                <w:b w:val="0"/>
                <w:bCs w:val="0"/>
              </w:rPr>
              <w:t xml:space="preserve">Success with Divot Nights </w:t>
            </w:r>
            <w:r w:rsidR="003661BE">
              <w:rPr>
                <w:rFonts w:ascii="Rockwell" w:hAnsi="Rockwell"/>
                <w:b w:val="0"/>
                <w:bCs w:val="0"/>
              </w:rPr>
              <w:t xml:space="preserve"> </w:t>
            </w:r>
          </w:p>
          <w:p w14:paraId="7C926673" w14:textId="0FDCF0E6" w:rsidR="000822E6" w:rsidRPr="00C924E6" w:rsidRDefault="000822E6" w:rsidP="003661BE">
            <w:pPr>
              <w:ind w:left="7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</w:rPr>
            </w:pPr>
          </w:p>
        </w:tc>
      </w:tr>
      <w:tr w:rsidR="007F79ED" w:rsidRPr="004A615A" w14:paraId="13768C9A" w14:textId="77777777" w:rsidTr="00D23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5A75AF4D" w14:textId="0C746E1C" w:rsidR="007F79ED" w:rsidRPr="004A615A" w:rsidRDefault="00D23BA7" w:rsidP="00B859F5">
            <w:pPr>
              <w:ind w:left="0"/>
              <w:rPr>
                <w:rFonts w:ascii="Rockwell" w:hAnsi="Rockwell"/>
                <w:b w:val="0"/>
                <w:bCs w:val="0"/>
              </w:rPr>
            </w:pPr>
            <w:r w:rsidRPr="004A615A">
              <w:rPr>
                <w:rFonts w:ascii="Rockwell" w:hAnsi="Rockwell"/>
                <w:b w:val="0"/>
                <w:bCs w:val="0"/>
              </w:rPr>
              <w:t xml:space="preserve">Finance </w:t>
            </w:r>
            <w:r w:rsidR="0045151D">
              <w:rPr>
                <w:rFonts w:ascii="Rockwell" w:hAnsi="Rockwell"/>
                <w:b w:val="0"/>
                <w:bCs w:val="0"/>
              </w:rPr>
              <w:t>Dan Daly</w:t>
            </w:r>
          </w:p>
        </w:tc>
        <w:tc>
          <w:tcPr>
            <w:tcW w:w="7187" w:type="dxa"/>
          </w:tcPr>
          <w:p w14:paraId="5C7A28F8" w14:textId="52729C9A" w:rsidR="00DD2B88" w:rsidRDefault="009470C5" w:rsidP="00D23BA7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Budget</w:t>
            </w:r>
            <w:r w:rsidR="003661BE">
              <w:rPr>
                <w:rFonts w:ascii="Rockwell" w:hAnsi="Rockwell"/>
              </w:rPr>
              <w:t xml:space="preserve"> – On Target for 2026</w:t>
            </w:r>
          </w:p>
          <w:p w14:paraId="6FD309C4" w14:textId="11EE9D9C" w:rsidR="007661DF" w:rsidRPr="00F45FCF" w:rsidRDefault="007661DF" w:rsidP="00F45FCF">
            <w:pPr>
              <w:ind w:left="8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</w:rPr>
            </w:pPr>
          </w:p>
        </w:tc>
      </w:tr>
      <w:tr w:rsidR="00E14AD0" w:rsidRPr="004A615A" w14:paraId="53B21DA2" w14:textId="77777777" w:rsidTr="008D3991">
        <w:trPr>
          <w:trHeight w:val="3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08065675" w14:textId="77777777" w:rsidR="00E14AD0" w:rsidRDefault="000822E6" w:rsidP="00E14AD0">
            <w:pPr>
              <w:ind w:left="0"/>
              <w:rPr>
                <w:rFonts w:ascii="Rockwell" w:hAnsi="Rockwell"/>
              </w:rPr>
            </w:pPr>
            <w:r>
              <w:rPr>
                <w:rFonts w:ascii="Rockwell" w:hAnsi="Rockwell"/>
                <w:b w:val="0"/>
                <w:bCs w:val="0"/>
              </w:rPr>
              <w:t xml:space="preserve">New Business </w:t>
            </w:r>
            <w:r w:rsidR="00DD2B88">
              <w:rPr>
                <w:rFonts w:ascii="Rockwell" w:hAnsi="Rockwell"/>
                <w:b w:val="0"/>
                <w:bCs w:val="0"/>
              </w:rPr>
              <w:t xml:space="preserve">– Larry Jardine </w:t>
            </w:r>
          </w:p>
          <w:p w14:paraId="2889CEC7" w14:textId="77777777" w:rsidR="008D3991" w:rsidRDefault="008D3991" w:rsidP="00E14AD0">
            <w:pPr>
              <w:ind w:left="0"/>
              <w:rPr>
                <w:rFonts w:ascii="Rockwell" w:hAnsi="Rockwell"/>
              </w:rPr>
            </w:pPr>
          </w:p>
          <w:p w14:paraId="0DB479F5" w14:textId="77777777" w:rsidR="008D3991" w:rsidRDefault="008D3991" w:rsidP="00E14AD0">
            <w:pPr>
              <w:ind w:left="0"/>
              <w:rPr>
                <w:rFonts w:ascii="Rockwell" w:hAnsi="Rockwell"/>
              </w:rPr>
            </w:pPr>
          </w:p>
          <w:p w14:paraId="1797B1B7" w14:textId="77777777" w:rsidR="008D3991" w:rsidRDefault="008D3991" w:rsidP="00E14AD0">
            <w:pPr>
              <w:ind w:left="0"/>
              <w:rPr>
                <w:rFonts w:ascii="Rockwell" w:hAnsi="Rockwell"/>
              </w:rPr>
            </w:pPr>
          </w:p>
          <w:p w14:paraId="7FA46A7E" w14:textId="77777777" w:rsidR="008D3991" w:rsidRDefault="008D3991" w:rsidP="00E14AD0">
            <w:pPr>
              <w:ind w:left="0"/>
              <w:rPr>
                <w:rFonts w:ascii="Rockwell" w:hAnsi="Rockwell"/>
              </w:rPr>
            </w:pPr>
          </w:p>
          <w:p w14:paraId="6080AB42" w14:textId="77777777" w:rsidR="008D3991" w:rsidRDefault="008D3991" w:rsidP="00E14AD0">
            <w:pPr>
              <w:ind w:left="0"/>
              <w:rPr>
                <w:rFonts w:ascii="Rockwell" w:hAnsi="Rockwell"/>
              </w:rPr>
            </w:pPr>
          </w:p>
          <w:p w14:paraId="2F25FD08" w14:textId="77777777" w:rsidR="008D3991" w:rsidRDefault="008D3991" w:rsidP="00E14AD0">
            <w:pPr>
              <w:ind w:left="0"/>
              <w:rPr>
                <w:rFonts w:ascii="Rockwell" w:hAnsi="Rockwell"/>
              </w:rPr>
            </w:pPr>
          </w:p>
          <w:p w14:paraId="589452F6" w14:textId="77777777" w:rsidR="008D3991" w:rsidRDefault="008D3991" w:rsidP="00E14AD0">
            <w:pPr>
              <w:ind w:left="0"/>
              <w:rPr>
                <w:rFonts w:ascii="Rockwell" w:hAnsi="Rockwell"/>
              </w:rPr>
            </w:pPr>
          </w:p>
          <w:p w14:paraId="1C8E0EEA" w14:textId="14495AD5" w:rsidR="008D3991" w:rsidRDefault="008D3991" w:rsidP="00E14AD0">
            <w:pPr>
              <w:ind w:left="0"/>
              <w:rPr>
                <w:rFonts w:ascii="Rockwell" w:hAnsi="Rockwell"/>
              </w:rPr>
            </w:pPr>
            <w:r>
              <w:rPr>
                <w:rFonts w:ascii="Rockwell" w:hAnsi="Rockwell"/>
                <w:b w:val="0"/>
                <w:bCs w:val="0"/>
              </w:rPr>
              <w:t xml:space="preserve">No Other New Business </w:t>
            </w:r>
          </w:p>
          <w:p w14:paraId="2BD0CC37" w14:textId="7119C859" w:rsidR="002F3049" w:rsidRPr="004A615A" w:rsidRDefault="002F3049" w:rsidP="00E14AD0">
            <w:pPr>
              <w:ind w:left="0"/>
              <w:rPr>
                <w:rFonts w:ascii="Rockwell" w:hAnsi="Rockwell"/>
                <w:b w:val="0"/>
                <w:bCs w:val="0"/>
              </w:rPr>
            </w:pPr>
          </w:p>
        </w:tc>
        <w:tc>
          <w:tcPr>
            <w:tcW w:w="7187" w:type="dxa"/>
          </w:tcPr>
          <w:p w14:paraId="777C8D86" w14:textId="4306C700" w:rsidR="00263F06" w:rsidRDefault="000822E6" w:rsidP="007661DF">
            <w:pPr>
              <w:pStyle w:val="ListParagraph"/>
              <w:numPr>
                <w:ilvl w:val="0"/>
                <w:numId w:val="33"/>
              </w:numPr>
              <w:ind w:left="1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</w:rPr>
            </w:pPr>
            <w:r w:rsidRPr="00030B37">
              <w:rPr>
                <w:rFonts w:ascii="Rockwell" w:hAnsi="Rockwell"/>
              </w:rPr>
              <w:t xml:space="preserve">Election of </w:t>
            </w:r>
            <w:r w:rsidR="009470C5">
              <w:rPr>
                <w:rFonts w:ascii="Rockwell" w:hAnsi="Rockwell"/>
              </w:rPr>
              <w:t>Officers</w:t>
            </w:r>
            <w:r w:rsidR="002D30F6">
              <w:rPr>
                <w:rFonts w:ascii="Rockwell" w:hAnsi="Rockwell"/>
              </w:rPr>
              <w:t xml:space="preserve"> (3</w:t>
            </w:r>
            <w:r w:rsidR="00EC79AD">
              <w:rPr>
                <w:rFonts w:ascii="Rockwell" w:hAnsi="Rockwell"/>
              </w:rPr>
              <w:t>) Trustee</w:t>
            </w:r>
            <w:r w:rsidR="003661BE">
              <w:rPr>
                <w:rFonts w:ascii="Rockwell" w:hAnsi="Rockwell"/>
              </w:rPr>
              <w:t xml:space="preserve"> </w:t>
            </w:r>
            <w:r w:rsidR="002D30F6">
              <w:rPr>
                <w:rFonts w:ascii="Rockwell" w:hAnsi="Rockwell"/>
              </w:rPr>
              <w:t>(</w:t>
            </w:r>
            <w:r w:rsidR="005D0AA5">
              <w:rPr>
                <w:rFonts w:ascii="Rockwell" w:hAnsi="Rockwell"/>
              </w:rPr>
              <w:t>2) Facilitated</w:t>
            </w:r>
            <w:r w:rsidR="003661BE">
              <w:rPr>
                <w:rFonts w:ascii="Rockwell" w:hAnsi="Rockwell"/>
              </w:rPr>
              <w:t xml:space="preserve"> </w:t>
            </w:r>
            <w:proofErr w:type="gramStart"/>
            <w:r w:rsidR="002D30F6">
              <w:rPr>
                <w:rFonts w:ascii="Rockwell" w:hAnsi="Rockwell"/>
              </w:rPr>
              <w:t>by</w:t>
            </w:r>
            <w:r w:rsidR="003661BE">
              <w:rPr>
                <w:rFonts w:ascii="Rockwell" w:hAnsi="Rockwell"/>
              </w:rPr>
              <w:t xml:space="preserve"> </w:t>
            </w:r>
            <w:r w:rsidR="00263F06">
              <w:rPr>
                <w:rFonts w:ascii="Rockwell" w:hAnsi="Rockwell"/>
              </w:rPr>
              <w:t xml:space="preserve"> Mike</w:t>
            </w:r>
            <w:proofErr w:type="gramEnd"/>
            <w:r w:rsidR="00263F06">
              <w:rPr>
                <w:rFonts w:ascii="Rockwell" w:hAnsi="Rockwell"/>
              </w:rPr>
              <w:t xml:space="preserve"> Deegan </w:t>
            </w:r>
          </w:p>
          <w:p w14:paraId="67CE731D" w14:textId="4ED7A939" w:rsidR="005A29AA" w:rsidRDefault="005D0AA5" w:rsidP="005A2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 xml:space="preserve">Unanimous </w:t>
            </w:r>
            <w:r w:rsidR="00EC79AD">
              <w:rPr>
                <w:rFonts w:ascii="Rockwell" w:hAnsi="Rockwell"/>
              </w:rPr>
              <w:t>Two-Year</w:t>
            </w:r>
            <w:r>
              <w:rPr>
                <w:rFonts w:ascii="Rockwell" w:hAnsi="Rockwell"/>
              </w:rPr>
              <w:t xml:space="preserve"> Term </w:t>
            </w:r>
            <w:r w:rsidR="00EC79AD">
              <w:rPr>
                <w:rFonts w:ascii="Rockwell" w:hAnsi="Rockwell"/>
              </w:rPr>
              <w:t>beginning January 1,</w:t>
            </w:r>
            <w:r w:rsidR="00FF17B6">
              <w:rPr>
                <w:rFonts w:ascii="Rockwell" w:hAnsi="Rockwell"/>
              </w:rPr>
              <w:t xml:space="preserve"> </w:t>
            </w:r>
            <w:r w:rsidR="00EC79AD">
              <w:rPr>
                <w:rFonts w:ascii="Rockwell" w:hAnsi="Rockwell"/>
              </w:rPr>
              <w:t>202</w:t>
            </w:r>
            <w:r w:rsidR="0027457F">
              <w:rPr>
                <w:rFonts w:ascii="Rockwell" w:hAnsi="Rockwell"/>
              </w:rPr>
              <w:t>6</w:t>
            </w:r>
          </w:p>
          <w:p w14:paraId="51B446BB" w14:textId="224281F4" w:rsidR="005A29AA" w:rsidRDefault="005A29AA" w:rsidP="005A2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 xml:space="preserve">President </w:t>
            </w:r>
            <w:r w:rsidR="00EC79AD">
              <w:rPr>
                <w:rFonts w:ascii="Rockwell" w:hAnsi="Rockwell"/>
              </w:rPr>
              <w:t>– Dan Tammaro</w:t>
            </w:r>
          </w:p>
          <w:p w14:paraId="29F97444" w14:textId="1C509C45" w:rsidR="005A29AA" w:rsidRDefault="005A29AA" w:rsidP="005A2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 xml:space="preserve">Vice President </w:t>
            </w:r>
            <w:r w:rsidR="00E27996">
              <w:rPr>
                <w:rFonts w:ascii="Rockwell" w:hAnsi="Rockwell"/>
              </w:rPr>
              <w:t>–</w:t>
            </w:r>
            <w:r w:rsidR="00EC79AD">
              <w:rPr>
                <w:rFonts w:ascii="Rockwell" w:hAnsi="Rockwell"/>
              </w:rPr>
              <w:t xml:space="preserve"> </w:t>
            </w:r>
            <w:r w:rsidR="00E27996">
              <w:rPr>
                <w:rFonts w:ascii="Rockwell" w:hAnsi="Rockwell"/>
              </w:rPr>
              <w:t xml:space="preserve">Doan Nguyen </w:t>
            </w:r>
          </w:p>
          <w:p w14:paraId="7CFE760E" w14:textId="31D64979" w:rsidR="00947870" w:rsidRDefault="00947870" w:rsidP="005A2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 xml:space="preserve">Sec Treasurer </w:t>
            </w:r>
            <w:r w:rsidR="00E27996">
              <w:rPr>
                <w:rFonts w:ascii="Rockwell" w:hAnsi="Rockwell"/>
              </w:rPr>
              <w:t>– Dan Daly</w:t>
            </w:r>
          </w:p>
          <w:p w14:paraId="16729513" w14:textId="7692632A" w:rsidR="00F45FCF" w:rsidRDefault="00F45FCF" w:rsidP="005A2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 xml:space="preserve">Unanimous </w:t>
            </w:r>
          </w:p>
          <w:p w14:paraId="7B739718" w14:textId="51801373" w:rsidR="00D77158" w:rsidRDefault="000D75DC" w:rsidP="005A2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Trustee</w:t>
            </w:r>
            <w:r w:rsidR="008D3991">
              <w:rPr>
                <w:rFonts w:ascii="Rockwell" w:hAnsi="Rockwell"/>
              </w:rPr>
              <w:t xml:space="preserve"> </w:t>
            </w:r>
            <w:r w:rsidR="00CD58BA">
              <w:rPr>
                <w:rFonts w:ascii="Rockwell" w:hAnsi="Rockwell"/>
              </w:rPr>
              <w:t>Three Year Term – Bob Papeng</w:t>
            </w:r>
            <w:r w:rsidR="00D77158">
              <w:rPr>
                <w:rFonts w:ascii="Rockwell" w:hAnsi="Rockwell"/>
              </w:rPr>
              <w:t xml:space="preserve">uth </w:t>
            </w:r>
          </w:p>
          <w:p w14:paraId="249FE985" w14:textId="4BA836AC" w:rsidR="00947870" w:rsidRPr="005A29AA" w:rsidRDefault="00D77158" w:rsidP="005A2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 xml:space="preserve">Trustee </w:t>
            </w:r>
            <w:r w:rsidR="00F10C7F">
              <w:rPr>
                <w:rFonts w:ascii="Rockwell" w:hAnsi="Rockwell"/>
              </w:rPr>
              <w:t xml:space="preserve">to </w:t>
            </w:r>
            <w:r w:rsidR="00AB6D9C">
              <w:rPr>
                <w:rFonts w:ascii="Rockwell" w:hAnsi="Rockwell"/>
              </w:rPr>
              <w:t xml:space="preserve">fulfill </w:t>
            </w:r>
            <w:r w:rsidR="00F10C7F">
              <w:rPr>
                <w:rFonts w:ascii="Rockwell" w:hAnsi="Rockwell"/>
              </w:rPr>
              <w:t>term</w:t>
            </w:r>
            <w:r w:rsidR="00F45FCF">
              <w:rPr>
                <w:rFonts w:ascii="Rockwell" w:hAnsi="Rockwell"/>
              </w:rPr>
              <w:t xml:space="preserve"> </w:t>
            </w:r>
            <w:r w:rsidR="00A948E6">
              <w:rPr>
                <w:rFonts w:ascii="Rockwell" w:hAnsi="Rockwell"/>
              </w:rPr>
              <w:t xml:space="preserve">Doan </w:t>
            </w:r>
            <w:proofErr w:type="gramStart"/>
            <w:r w:rsidR="00A948E6">
              <w:rPr>
                <w:rFonts w:ascii="Rockwell" w:hAnsi="Rockwell"/>
              </w:rPr>
              <w:t xml:space="preserve">N </w:t>
            </w:r>
            <w:r w:rsidR="00F10C7F">
              <w:rPr>
                <w:rFonts w:ascii="Rockwell" w:hAnsi="Rockwell"/>
              </w:rPr>
              <w:t xml:space="preserve"> two</w:t>
            </w:r>
            <w:proofErr w:type="gramEnd"/>
            <w:r w:rsidR="00F10C7F">
              <w:rPr>
                <w:rFonts w:ascii="Rockwell" w:hAnsi="Rockwell"/>
              </w:rPr>
              <w:t xml:space="preserve"> </w:t>
            </w:r>
            <w:r w:rsidR="00A948E6">
              <w:rPr>
                <w:rFonts w:ascii="Rockwell" w:hAnsi="Rockwell"/>
              </w:rPr>
              <w:t xml:space="preserve">years </w:t>
            </w:r>
            <w:r w:rsidR="00F45FCF">
              <w:rPr>
                <w:rFonts w:ascii="Rockwell" w:hAnsi="Rockwell"/>
              </w:rPr>
              <w:t xml:space="preserve">– Brian Carabetta </w:t>
            </w:r>
            <w:r w:rsidR="00947870">
              <w:rPr>
                <w:rFonts w:ascii="Rockwell" w:hAnsi="Rockwell"/>
              </w:rPr>
              <w:t xml:space="preserve"> </w:t>
            </w:r>
          </w:p>
          <w:p w14:paraId="7CCE40F3" w14:textId="77777777" w:rsidR="00263F06" w:rsidRDefault="00263F06" w:rsidP="00263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</w:rPr>
            </w:pPr>
          </w:p>
          <w:p w14:paraId="5808CF29" w14:textId="77777777" w:rsidR="00263F06" w:rsidRDefault="00263F06" w:rsidP="00263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</w:rPr>
            </w:pPr>
          </w:p>
          <w:p w14:paraId="5577D456" w14:textId="77777777" w:rsidR="00263F06" w:rsidRDefault="00263F06" w:rsidP="00263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</w:rPr>
            </w:pPr>
          </w:p>
          <w:p w14:paraId="433195B3" w14:textId="65003ED8" w:rsidR="00F44066" w:rsidRPr="00263F06" w:rsidRDefault="000822E6" w:rsidP="00263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</w:rPr>
            </w:pPr>
            <w:r w:rsidRPr="00263F06">
              <w:rPr>
                <w:rFonts w:ascii="Rockwell" w:hAnsi="Rockwell"/>
              </w:rPr>
              <w:t xml:space="preserve"> </w:t>
            </w:r>
            <w:r w:rsidR="00DD2B88" w:rsidRPr="00263F06">
              <w:rPr>
                <w:rFonts w:ascii="Rockwell" w:hAnsi="Rockwell"/>
              </w:rPr>
              <w:t xml:space="preserve"> </w:t>
            </w:r>
          </w:p>
          <w:p w14:paraId="04372C7B" w14:textId="6D55C7EE" w:rsidR="0032419F" w:rsidRPr="002F3049" w:rsidRDefault="0032419F" w:rsidP="009470C5">
            <w:pPr>
              <w:ind w:left="7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</w:rPr>
            </w:pPr>
          </w:p>
        </w:tc>
      </w:tr>
      <w:tr w:rsidR="00C50109" w:rsidRPr="00CA4851" w14:paraId="2CBA1D87" w14:textId="77777777" w:rsidTr="008D3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646E92C4" w14:textId="5D2E6C80" w:rsidR="00C50109" w:rsidRPr="00CA4851" w:rsidRDefault="00C50109" w:rsidP="00E14AD0">
            <w:pPr>
              <w:ind w:left="0"/>
              <w:rPr>
                <w:rFonts w:ascii="Rockwell" w:hAnsi="Rockwell"/>
                <w:b w:val="0"/>
                <w:bCs w:val="0"/>
              </w:rPr>
            </w:pPr>
            <w:r w:rsidRPr="00CA4851">
              <w:rPr>
                <w:rFonts w:ascii="Rockwell" w:hAnsi="Rockwell"/>
                <w:b w:val="0"/>
                <w:bCs w:val="0"/>
              </w:rPr>
              <w:t xml:space="preserve">Adjourn </w:t>
            </w:r>
          </w:p>
        </w:tc>
        <w:tc>
          <w:tcPr>
            <w:tcW w:w="7187" w:type="dxa"/>
          </w:tcPr>
          <w:p w14:paraId="01015F85" w14:textId="429A18D7" w:rsidR="00C50109" w:rsidRPr="007661DF" w:rsidRDefault="00C50109" w:rsidP="007661DF">
            <w:pPr>
              <w:ind w:left="8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</w:rPr>
            </w:pPr>
          </w:p>
        </w:tc>
      </w:tr>
    </w:tbl>
    <w:p w14:paraId="1DE99D43" w14:textId="77777777" w:rsidR="00F75771" w:rsidRDefault="00F75771" w:rsidP="00CE15DD">
      <w:pPr>
        <w:pStyle w:val="NoSpacing"/>
        <w:rPr>
          <w:rFonts w:ascii="Rockwell" w:hAnsi="Rockwell"/>
          <w:sz w:val="24"/>
          <w:szCs w:val="24"/>
        </w:rPr>
      </w:pPr>
    </w:p>
    <w:p w14:paraId="328CB6FA" w14:textId="77777777" w:rsidR="008D3991" w:rsidRDefault="008D3991" w:rsidP="00CE15DD">
      <w:pPr>
        <w:pStyle w:val="NoSpacing"/>
        <w:rPr>
          <w:rFonts w:ascii="Rockwell" w:hAnsi="Rockwell"/>
          <w:sz w:val="24"/>
          <w:szCs w:val="24"/>
        </w:rPr>
      </w:pPr>
    </w:p>
    <w:p w14:paraId="5F51DDAD" w14:textId="77777777" w:rsidR="008D3991" w:rsidRDefault="008D3991" w:rsidP="00CE15DD">
      <w:pPr>
        <w:pStyle w:val="NoSpacing"/>
        <w:rPr>
          <w:rFonts w:ascii="Rockwell" w:hAnsi="Rockwell"/>
          <w:sz w:val="24"/>
          <w:szCs w:val="24"/>
        </w:rPr>
      </w:pPr>
    </w:p>
    <w:p w14:paraId="67D67927" w14:textId="77777777" w:rsidR="008D3991" w:rsidRDefault="008D3991" w:rsidP="00CE15DD">
      <w:pPr>
        <w:pStyle w:val="NoSpacing"/>
        <w:rPr>
          <w:rFonts w:ascii="Rockwell" w:hAnsi="Rockwell"/>
          <w:sz w:val="24"/>
          <w:szCs w:val="24"/>
        </w:rPr>
      </w:pPr>
    </w:p>
    <w:sectPr w:rsidR="008D3991" w:rsidSect="002E7C6D">
      <w:footerReference w:type="default" r:id="rId8"/>
      <w:pgSz w:w="12240" w:h="15840" w:code="1"/>
      <w:pgMar w:top="720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D044" w14:textId="77777777" w:rsidR="005F7ABE" w:rsidRDefault="005F7ABE">
      <w:pPr>
        <w:spacing w:after="0"/>
      </w:pPr>
      <w:r>
        <w:separator/>
      </w:r>
    </w:p>
  </w:endnote>
  <w:endnote w:type="continuationSeparator" w:id="0">
    <w:p w14:paraId="4DEA8DD2" w14:textId="77777777" w:rsidR="005F7ABE" w:rsidRDefault="005F7A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0A1A" w14:textId="77777777" w:rsidR="00CB50F2" w:rsidRDefault="00CB50F2" w:rsidP="00CB50F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70F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E547" w14:textId="77777777" w:rsidR="005F7ABE" w:rsidRDefault="005F7ABE">
      <w:pPr>
        <w:spacing w:after="0"/>
      </w:pPr>
      <w:r>
        <w:separator/>
      </w:r>
    </w:p>
  </w:footnote>
  <w:footnote w:type="continuationSeparator" w:id="0">
    <w:p w14:paraId="265BE5CE" w14:textId="77777777" w:rsidR="005F7ABE" w:rsidRDefault="005F7A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968"/>
        </w:tabs>
        <w:ind w:left="1968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76C33"/>
    <w:multiLevelType w:val="hybridMultilevel"/>
    <w:tmpl w:val="5B10D6E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0C1B2C5C"/>
    <w:multiLevelType w:val="hybridMultilevel"/>
    <w:tmpl w:val="2132D3F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0F4C7C62"/>
    <w:multiLevelType w:val="hybridMultilevel"/>
    <w:tmpl w:val="2F9C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0340D"/>
    <w:multiLevelType w:val="hybridMultilevel"/>
    <w:tmpl w:val="0F80F7D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15E537F5"/>
    <w:multiLevelType w:val="hybridMultilevel"/>
    <w:tmpl w:val="EC10CBC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169577BF"/>
    <w:multiLevelType w:val="hybridMultilevel"/>
    <w:tmpl w:val="5A3AD5D0"/>
    <w:lvl w:ilvl="0" w:tplc="0409000F">
      <w:start w:val="1"/>
      <w:numFmt w:val="decimal"/>
      <w:lvlText w:val="%1."/>
      <w:lvlJc w:val="left"/>
      <w:pPr>
        <w:ind w:left="1182" w:hanging="360"/>
      </w:p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6" w15:restartNumberingAfterBreak="0">
    <w:nsid w:val="1C397EB1"/>
    <w:multiLevelType w:val="hybridMultilevel"/>
    <w:tmpl w:val="256C1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87BE6"/>
    <w:multiLevelType w:val="hybridMultilevel"/>
    <w:tmpl w:val="F0F81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8032E"/>
    <w:multiLevelType w:val="multilevel"/>
    <w:tmpl w:val="572E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3A7164"/>
    <w:multiLevelType w:val="hybridMultilevel"/>
    <w:tmpl w:val="C8501D2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C0866EE"/>
    <w:multiLevelType w:val="hybridMultilevel"/>
    <w:tmpl w:val="F11EB434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1" w15:restartNumberingAfterBreak="0">
    <w:nsid w:val="2FCA138D"/>
    <w:multiLevelType w:val="hybridMultilevel"/>
    <w:tmpl w:val="52BA15C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35B47DA3"/>
    <w:multiLevelType w:val="hybridMultilevel"/>
    <w:tmpl w:val="3798383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395D6A7E"/>
    <w:multiLevelType w:val="hybridMultilevel"/>
    <w:tmpl w:val="4E0A238E"/>
    <w:lvl w:ilvl="0" w:tplc="0409000F">
      <w:start w:val="1"/>
      <w:numFmt w:val="decimal"/>
      <w:lvlText w:val="%1."/>
      <w:lvlJc w:val="left"/>
      <w:pPr>
        <w:ind w:left="1596" w:hanging="360"/>
      </w:pPr>
    </w:lvl>
    <w:lvl w:ilvl="1" w:tplc="04090019" w:tentative="1">
      <w:start w:val="1"/>
      <w:numFmt w:val="lowerLetter"/>
      <w:lvlText w:val="%2."/>
      <w:lvlJc w:val="left"/>
      <w:pPr>
        <w:ind w:left="2316" w:hanging="360"/>
      </w:pPr>
    </w:lvl>
    <w:lvl w:ilvl="2" w:tplc="0409001B" w:tentative="1">
      <w:start w:val="1"/>
      <w:numFmt w:val="lowerRoman"/>
      <w:lvlText w:val="%3."/>
      <w:lvlJc w:val="right"/>
      <w:pPr>
        <w:ind w:left="3036" w:hanging="180"/>
      </w:pPr>
    </w:lvl>
    <w:lvl w:ilvl="3" w:tplc="0409000F" w:tentative="1">
      <w:start w:val="1"/>
      <w:numFmt w:val="decimal"/>
      <w:lvlText w:val="%4."/>
      <w:lvlJc w:val="left"/>
      <w:pPr>
        <w:ind w:left="3756" w:hanging="360"/>
      </w:pPr>
    </w:lvl>
    <w:lvl w:ilvl="4" w:tplc="04090019" w:tentative="1">
      <w:start w:val="1"/>
      <w:numFmt w:val="lowerLetter"/>
      <w:lvlText w:val="%5."/>
      <w:lvlJc w:val="left"/>
      <w:pPr>
        <w:ind w:left="4476" w:hanging="360"/>
      </w:pPr>
    </w:lvl>
    <w:lvl w:ilvl="5" w:tplc="0409001B" w:tentative="1">
      <w:start w:val="1"/>
      <w:numFmt w:val="lowerRoman"/>
      <w:lvlText w:val="%6."/>
      <w:lvlJc w:val="right"/>
      <w:pPr>
        <w:ind w:left="5196" w:hanging="180"/>
      </w:pPr>
    </w:lvl>
    <w:lvl w:ilvl="6" w:tplc="0409000F" w:tentative="1">
      <w:start w:val="1"/>
      <w:numFmt w:val="decimal"/>
      <w:lvlText w:val="%7."/>
      <w:lvlJc w:val="left"/>
      <w:pPr>
        <w:ind w:left="5916" w:hanging="360"/>
      </w:pPr>
    </w:lvl>
    <w:lvl w:ilvl="7" w:tplc="04090019" w:tentative="1">
      <w:start w:val="1"/>
      <w:numFmt w:val="lowerLetter"/>
      <w:lvlText w:val="%8."/>
      <w:lvlJc w:val="left"/>
      <w:pPr>
        <w:ind w:left="6636" w:hanging="360"/>
      </w:pPr>
    </w:lvl>
    <w:lvl w:ilvl="8" w:tplc="040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24" w15:restartNumberingAfterBreak="0">
    <w:nsid w:val="39EB2B30"/>
    <w:multiLevelType w:val="hybridMultilevel"/>
    <w:tmpl w:val="230E27D0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98955B0"/>
    <w:multiLevelType w:val="hybridMultilevel"/>
    <w:tmpl w:val="16144B20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 w15:restartNumberingAfterBreak="0">
    <w:nsid w:val="4FA65141"/>
    <w:multiLevelType w:val="hybridMultilevel"/>
    <w:tmpl w:val="019E4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47B44"/>
    <w:multiLevelType w:val="hybridMultilevel"/>
    <w:tmpl w:val="BB0E88E6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59C75D7C"/>
    <w:multiLevelType w:val="hybridMultilevel"/>
    <w:tmpl w:val="D5F0FF7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5BF21502"/>
    <w:multiLevelType w:val="hybridMultilevel"/>
    <w:tmpl w:val="6876EC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384152A"/>
    <w:multiLevelType w:val="hybridMultilevel"/>
    <w:tmpl w:val="E8D012C8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1" w15:restartNumberingAfterBreak="0">
    <w:nsid w:val="6D761515"/>
    <w:multiLevelType w:val="hybridMultilevel"/>
    <w:tmpl w:val="DE305C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74605B13"/>
    <w:multiLevelType w:val="hybridMultilevel"/>
    <w:tmpl w:val="43BC127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75837F72"/>
    <w:multiLevelType w:val="hybridMultilevel"/>
    <w:tmpl w:val="F7D6703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 w15:restartNumberingAfterBreak="0">
    <w:nsid w:val="779967FE"/>
    <w:multiLevelType w:val="hybridMultilevel"/>
    <w:tmpl w:val="92DC67E6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5" w15:restartNumberingAfterBreak="0">
    <w:nsid w:val="7CC556C1"/>
    <w:multiLevelType w:val="hybridMultilevel"/>
    <w:tmpl w:val="F5B47E16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6" w15:restartNumberingAfterBreak="0">
    <w:nsid w:val="7FBD4177"/>
    <w:multiLevelType w:val="hybridMultilevel"/>
    <w:tmpl w:val="61A2FEF0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 w16cid:durableId="1593318955">
    <w:abstractNumId w:val="9"/>
  </w:num>
  <w:num w:numId="2" w16cid:durableId="1789425272">
    <w:abstractNumId w:val="7"/>
  </w:num>
  <w:num w:numId="3" w16cid:durableId="137840584">
    <w:abstractNumId w:val="6"/>
  </w:num>
  <w:num w:numId="4" w16cid:durableId="588781611">
    <w:abstractNumId w:val="5"/>
  </w:num>
  <w:num w:numId="5" w16cid:durableId="1337877838">
    <w:abstractNumId w:val="4"/>
  </w:num>
  <w:num w:numId="6" w16cid:durableId="1784642253">
    <w:abstractNumId w:val="8"/>
  </w:num>
  <w:num w:numId="7" w16cid:durableId="1853565693">
    <w:abstractNumId w:val="3"/>
  </w:num>
  <w:num w:numId="8" w16cid:durableId="384061123">
    <w:abstractNumId w:val="2"/>
  </w:num>
  <w:num w:numId="9" w16cid:durableId="919213535">
    <w:abstractNumId w:val="1"/>
  </w:num>
  <w:num w:numId="10" w16cid:durableId="2041585646">
    <w:abstractNumId w:val="0"/>
  </w:num>
  <w:num w:numId="11" w16cid:durableId="1592667511">
    <w:abstractNumId w:val="26"/>
  </w:num>
  <w:num w:numId="12" w16cid:durableId="1711957283">
    <w:abstractNumId w:val="27"/>
  </w:num>
  <w:num w:numId="13" w16cid:durableId="845483852">
    <w:abstractNumId w:val="31"/>
  </w:num>
  <w:num w:numId="14" w16cid:durableId="238909612">
    <w:abstractNumId w:val="16"/>
  </w:num>
  <w:num w:numId="15" w16cid:durableId="1280643814">
    <w:abstractNumId w:val="14"/>
  </w:num>
  <w:num w:numId="16" w16cid:durableId="545292091">
    <w:abstractNumId w:val="17"/>
  </w:num>
  <w:num w:numId="17" w16cid:durableId="1324430637">
    <w:abstractNumId w:val="10"/>
  </w:num>
  <w:num w:numId="18" w16cid:durableId="572669150">
    <w:abstractNumId w:val="11"/>
  </w:num>
  <w:num w:numId="19" w16cid:durableId="1020473484">
    <w:abstractNumId w:val="22"/>
  </w:num>
  <w:num w:numId="20" w16cid:durableId="1666275388">
    <w:abstractNumId w:val="29"/>
  </w:num>
  <w:num w:numId="21" w16cid:durableId="1350331474">
    <w:abstractNumId w:val="24"/>
  </w:num>
  <w:num w:numId="22" w16cid:durableId="207382602">
    <w:abstractNumId w:val="28"/>
  </w:num>
  <w:num w:numId="23" w16cid:durableId="413091843">
    <w:abstractNumId w:val="12"/>
  </w:num>
  <w:num w:numId="24" w16cid:durableId="95374589">
    <w:abstractNumId w:val="35"/>
  </w:num>
  <w:num w:numId="25" w16cid:durableId="1965849073">
    <w:abstractNumId w:val="33"/>
  </w:num>
  <w:num w:numId="26" w16cid:durableId="966743566">
    <w:abstractNumId w:val="21"/>
  </w:num>
  <w:num w:numId="27" w16cid:durableId="1993440787">
    <w:abstractNumId w:val="32"/>
  </w:num>
  <w:num w:numId="28" w16cid:durableId="1230773747">
    <w:abstractNumId w:val="20"/>
  </w:num>
  <w:num w:numId="29" w16cid:durableId="1654985484">
    <w:abstractNumId w:val="34"/>
  </w:num>
  <w:num w:numId="30" w16cid:durableId="158471175">
    <w:abstractNumId w:val="18"/>
  </w:num>
  <w:num w:numId="31" w16cid:durableId="321742034">
    <w:abstractNumId w:val="19"/>
  </w:num>
  <w:num w:numId="32" w16cid:durableId="542324511">
    <w:abstractNumId w:val="30"/>
  </w:num>
  <w:num w:numId="33" w16cid:durableId="257372237">
    <w:abstractNumId w:val="25"/>
  </w:num>
  <w:num w:numId="34" w16cid:durableId="113670869">
    <w:abstractNumId w:val="15"/>
  </w:num>
  <w:num w:numId="35" w16cid:durableId="558130279">
    <w:abstractNumId w:val="36"/>
  </w:num>
  <w:num w:numId="36" w16cid:durableId="323557959">
    <w:abstractNumId w:val="23"/>
  </w:num>
  <w:num w:numId="37" w16cid:durableId="46997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78"/>
    <w:rsid w:val="000217EC"/>
    <w:rsid w:val="00024A9F"/>
    <w:rsid w:val="00030B37"/>
    <w:rsid w:val="00035488"/>
    <w:rsid w:val="00052259"/>
    <w:rsid w:val="00064A74"/>
    <w:rsid w:val="0007081E"/>
    <w:rsid w:val="00070820"/>
    <w:rsid w:val="000822E6"/>
    <w:rsid w:val="00083891"/>
    <w:rsid w:val="00091ADC"/>
    <w:rsid w:val="000A2AC4"/>
    <w:rsid w:val="000A2D6F"/>
    <w:rsid w:val="000B7E3B"/>
    <w:rsid w:val="000C0047"/>
    <w:rsid w:val="000C6A68"/>
    <w:rsid w:val="000D0AD6"/>
    <w:rsid w:val="000D75DC"/>
    <w:rsid w:val="000E5B5B"/>
    <w:rsid w:val="000E6E57"/>
    <w:rsid w:val="000F4C56"/>
    <w:rsid w:val="001005E5"/>
    <w:rsid w:val="001059C8"/>
    <w:rsid w:val="00107A25"/>
    <w:rsid w:val="001118FD"/>
    <w:rsid w:val="001304F1"/>
    <w:rsid w:val="001330C2"/>
    <w:rsid w:val="00146293"/>
    <w:rsid w:val="00152CC8"/>
    <w:rsid w:val="00155F4F"/>
    <w:rsid w:val="001667DB"/>
    <w:rsid w:val="00174B75"/>
    <w:rsid w:val="0017681F"/>
    <w:rsid w:val="00177865"/>
    <w:rsid w:val="0018525C"/>
    <w:rsid w:val="00186413"/>
    <w:rsid w:val="001C3DF7"/>
    <w:rsid w:val="001C4546"/>
    <w:rsid w:val="001C7785"/>
    <w:rsid w:val="001E1193"/>
    <w:rsid w:val="001E2146"/>
    <w:rsid w:val="001E668F"/>
    <w:rsid w:val="00207209"/>
    <w:rsid w:val="00211E6F"/>
    <w:rsid w:val="00213046"/>
    <w:rsid w:val="00224920"/>
    <w:rsid w:val="00230C2C"/>
    <w:rsid w:val="00241E24"/>
    <w:rsid w:val="00263F06"/>
    <w:rsid w:val="0027457F"/>
    <w:rsid w:val="002A6374"/>
    <w:rsid w:val="002B6C94"/>
    <w:rsid w:val="002C28AC"/>
    <w:rsid w:val="002D30F6"/>
    <w:rsid w:val="002D4A59"/>
    <w:rsid w:val="002E168F"/>
    <w:rsid w:val="002E41B7"/>
    <w:rsid w:val="002E564C"/>
    <w:rsid w:val="002E7469"/>
    <w:rsid w:val="002E7C6D"/>
    <w:rsid w:val="002F3049"/>
    <w:rsid w:val="002F4ABE"/>
    <w:rsid w:val="0031541A"/>
    <w:rsid w:val="00315A56"/>
    <w:rsid w:val="00317C82"/>
    <w:rsid w:val="00321633"/>
    <w:rsid w:val="0032419F"/>
    <w:rsid w:val="003270D0"/>
    <w:rsid w:val="00331D23"/>
    <w:rsid w:val="00333C25"/>
    <w:rsid w:val="00346DE6"/>
    <w:rsid w:val="00352C75"/>
    <w:rsid w:val="0035655E"/>
    <w:rsid w:val="00357BB5"/>
    <w:rsid w:val="003661BE"/>
    <w:rsid w:val="0036711F"/>
    <w:rsid w:val="0037197D"/>
    <w:rsid w:val="003925AA"/>
    <w:rsid w:val="00396B27"/>
    <w:rsid w:val="003B1BCE"/>
    <w:rsid w:val="003C1B81"/>
    <w:rsid w:val="003C6B6C"/>
    <w:rsid w:val="003D5ACC"/>
    <w:rsid w:val="003E0F94"/>
    <w:rsid w:val="003E7827"/>
    <w:rsid w:val="003F446A"/>
    <w:rsid w:val="0040489B"/>
    <w:rsid w:val="00407FE7"/>
    <w:rsid w:val="0041439B"/>
    <w:rsid w:val="004149B0"/>
    <w:rsid w:val="004234DE"/>
    <w:rsid w:val="00425625"/>
    <w:rsid w:val="004354B8"/>
    <w:rsid w:val="00440B49"/>
    <w:rsid w:val="004447C6"/>
    <w:rsid w:val="00444D8F"/>
    <w:rsid w:val="00445A78"/>
    <w:rsid w:val="00447A66"/>
    <w:rsid w:val="0045151D"/>
    <w:rsid w:val="0045394F"/>
    <w:rsid w:val="00464200"/>
    <w:rsid w:val="00474528"/>
    <w:rsid w:val="00493C12"/>
    <w:rsid w:val="004A615A"/>
    <w:rsid w:val="004B4EFD"/>
    <w:rsid w:val="004F2E80"/>
    <w:rsid w:val="004F6B76"/>
    <w:rsid w:val="00500E1F"/>
    <w:rsid w:val="0052642B"/>
    <w:rsid w:val="00536B0A"/>
    <w:rsid w:val="00554D03"/>
    <w:rsid w:val="005574FE"/>
    <w:rsid w:val="00557792"/>
    <w:rsid w:val="00563B6C"/>
    <w:rsid w:val="00565307"/>
    <w:rsid w:val="00596058"/>
    <w:rsid w:val="005A29AA"/>
    <w:rsid w:val="005A29DC"/>
    <w:rsid w:val="005A7717"/>
    <w:rsid w:val="005B0180"/>
    <w:rsid w:val="005D0AA5"/>
    <w:rsid w:val="005E4889"/>
    <w:rsid w:val="005E7D19"/>
    <w:rsid w:val="005F005B"/>
    <w:rsid w:val="005F441F"/>
    <w:rsid w:val="005F7ABE"/>
    <w:rsid w:val="0061014F"/>
    <w:rsid w:val="00612EE9"/>
    <w:rsid w:val="00613DAB"/>
    <w:rsid w:val="00615D20"/>
    <w:rsid w:val="00616E84"/>
    <w:rsid w:val="006236FA"/>
    <w:rsid w:val="0063661E"/>
    <w:rsid w:val="006378BC"/>
    <w:rsid w:val="00641574"/>
    <w:rsid w:val="006418FF"/>
    <w:rsid w:val="00654C5C"/>
    <w:rsid w:val="00657F8A"/>
    <w:rsid w:val="0066086F"/>
    <w:rsid w:val="0066475C"/>
    <w:rsid w:val="00672A6F"/>
    <w:rsid w:val="00687584"/>
    <w:rsid w:val="006928B4"/>
    <w:rsid w:val="006C7A4A"/>
    <w:rsid w:val="006D571F"/>
    <w:rsid w:val="006E655F"/>
    <w:rsid w:val="006E6DD7"/>
    <w:rsid w:val="006F2DAB"/>
    <w:rsid w:val="006F5A3F"/>
    <w:rsid w:val="006F6576"/>
    <w:rsid w:val="006F7CD1"/>
    <w:rsid w:val="00701834"/>
    <w:rsid w:val="00706D42"/>
    <w:rsid w:val="00714174"/>
    <w:rsid w:val="00714235"/>
    <w:rsid w:val="00717E0D"/>
    <w:rsid w:val="007253CC"/>
    <w:rsid w:val="007319C7"/>
    <w:rsid w:val="00742471"/>
    <w:rsid w:val="0074380F"/>
    <w:rsid w:val="007472AE"/>
    <w:rsid w:val="00753517"/>
    <w:rsid w:val="007546A2"/>
    <w:rsid w:val="00764C78"/>
    <w:rsid w:val="007661DF"/>
    <w:rsid w:val="00784706"/>
    <w:rsid w:val="00792E0B"/>
    <w:rsid w:val="007A2306"/>
    <w:rsid w:val="007A307F"/>
    <w:rsid w:val="007B200F"/>
    <w:rsid w:val="007B26F1"/>
    <w:rsid w:val="007C636C"/>
    <w:rsid w:val="007D4BED"/>
    <w:rsid w:val="007F10BE"/>
    <w:rsid w:val="007F3977"/>
    <w:rsid w:val="007F79ED"/>
    <w:rsid w:val="0082745D"/>
    <w:rsid w:val="008337F7"/>
    <w:rsid w:val="008431CB"/>
    <w:rsid w:val="00864924"/>
    <w:rsid w:val="00866559"/>
    <w:rsid w:val="008934CC"/>
    <w:rsid w:val="008C1EE5"/>
    <w:rsid w:val="008C42C9"/>
    <w:rsid w:val="008C7BD5"/>
    <w:rsid w:val="008D1990"/>
    <w:rsid w:val="008D3991"/>
    <w:rsid w:val="008E2FAF"/>
    <w:rsid w:val="008F7016"/>
    <w:rsid w:val="009216B5"/>
    <w:rsid w:val="0093449B"/>
    <w:rsid w:val="00937948"/>
    <w:rsid w:val="009415D0"/>
    <w:rsid w:val="009423FD"/>
    <w:rsid w:val="009470C5"/>
    <w:rsid w:val="00947870"/>
    <w:rsid w:val="00951D02"/>
    <w:rsid w:val="009541AF"/>
    <w:rsid w:val="00956A38"/>
    <w:rsid w:val="00961F04"/>
    <w:rsid w:val="00975F57"/>
    <w:rsid w:val="00985992"/>
    <w:rsid w:val="009876DA"/>
    <w:rsid w:val="009916AE"/>
    <w:rsid w:val="00997117"/>
    <w:rsid w:val="009A2918"/>
    <w:rsid w:val="009B666D"/>
    <w:rsid w:val="009F2F62"/>
    <w:rsid w:val="00A00601"/>
    <w:rsid w:val="00A028C5"/>
    <w:rsid w:val="00A11F39"/>
    <w:rsid w:val="00A127BA"/>
    <w:rsid w:val="00A13C88"/>
    <w:rsid w:val="00A141CE"/>
    <w:rsid w:val="00A23140"/>
    <w:rsid w:val="00A27A90"/>
    <w:rsid w:val="00A40FE2"/>
    <w:rsid w:val="00A44091"/>
    <w:rsid w:val="00A56510"/>
    <w:rsid w:val="00A72833"/>
    <w:rsid w:val="00A762A4"/>
    <w:rsid w:val="00A8280C"/>
    <w:rsid w:val="00A91863"/>
    <w:rsid w:val="00A948E6"/>
    <w:rsid w:val="00A979E1"/>
    <w:rsid w:val="00AB6D9C"/>
    <w:rsid w:val="00AC19CB"/>
    <w:rsid w:val="00AC5504"/>
    <w:rsid w:val="00AD11D3"/>
    <w:rsid w:val="00AE3EE6"/>
    <w:rsid w:val="00B11188"/>
    <w:rsid w:val="00B258BD"/>
    <w:rsid w:val="00B270E4"/>
    <w:rsid w:val="00B36562"/>
    <w:rsid w:val="00B36B7F"/>
    <w:rsid w:val="00B4279F"/>
    <w:rsid w:val="00B45E12"/>
    <w:rsid w:val="00B504A1"/>
    <w:rsid w:val="00B546E8"/>
    <w:rsid w:val="00B80C4C"/>
    <w:rsid w:val="00B84059"/>
    <w:rsid w:val="00B859F5"/>
    <w:rsid w:val="00B87A3B"/>
    <w:rsid w:val="00B930C4"/>
    <w:rsid w:val="00B93491"/>
    <w:rsid w:val="00BA6C0E"/>
    <w:rsid w:val="00BF0C7E"/>
    <w:rsid w:val="00C17E91"/>
    <w:rsid w:val="00C224A8"/>
    <w:rsid w:val="00C30A11"/>
    <w:rsid w:val="00C30FBE"/>
    <w:rsid w:val="00C34CE4"/>
    <w:rsid w:val="00C45F47"/>
    <w:rsid w:val="00C47963"/>
    <w:rsid w:val="00C50109"/>
    <w:rsid w:val="00C53F66"/>
    <w:rsid w:val="00C615D3"/>
    <w:rsid w:val="00C61D29"/>
    <w:rsid w:val="00C811C2"/>
    <w:rsid w:val="00C9013A"/>
    <w:rsid w:val="00C90B69"/>
    <w:rsid w:val="00C924E6"/>
    <w:rsid w:val="00C9323D"/>
    <w:rsid w:val="00CA4851"/>
    <w:rsid w:val="00CB50F2"/>
    <w:rsid w:val="00CD0E8F"/>
    <w:rsid w:val="00CD58BA"/>
    <w:rsid w:val="00CE1465"/>
    <w:rsid w:val="00CE15DD"/>
    <w:rsid w:val="00CE724B"/>
    <w:rsid w:val="00CF52E7"/>
    <w:rsid w:val="00CF5C61"/>
    <w:rsid w:val="00D035CC"/>
    <w:rsid w:val="00D23BA7"/>
    <w:rsid w:val="00D43EF6"/>
    <w:rsid w:val="00D452A7"/>
    <w:rsid w:val="00D577EF"/>
    <w:rsid w:val="00D57984"/>
    <w:rsid w:val="00D6466C"/>
    <w:rsid w:val="00D77158"/>
    <w:rsid w:val="00D85FD7"/>
    <w:rsid w:val="00D87FED"/>
    <w:rsid w:val="00D90A37"/>
    <w:rsid w:val="00D90B98"/>
    <w:rsid w:val="00DC0DE5"/>
    <w:rsid w:val="00DC2307"/>
    <w:rsid w:val="00DD135F"/>
    <w:rsid w:val="00DD27B3"/>
    <w:rsid w:val="00DD2B88"/>
    <w:rsid w:val="00DF67EA"/>
    <w:rsid w:val="00E0530B"/>
    <w:rsid w:val="00E14AD0"/>
    <w:rsid w:val="00E27996"/>
    <w:rsid w:val="00E37A5A"/>
    <w:rsid w:val="00E52773"/>
    <w:rsid w:val="00E52810"/>
    <w:rsid w:val="00E60713"/>
    <w:rsid w:val="00E64BB6"/>
    <w:rsid w:val="00E662E7"/>
    <w:rsid w:val="00E67303"/>
    <w:rsid w:val="00E70730"/>
    <w:rsid w:val="00E70F21"/>
    <w:rsid w:val="00EA6267"/>
    <w:rsid w:val="00EB01F0"/>
    <w:rsid w:val="00EB43FE"/>
    <w:rsid w:val="00EC7814"/>
    <w:rsid w:val="00EC79AD"/>
    <w:rsid w:val="00EE1E64"/>
    <w:rsid w:val="00EE596F"/>
    <w:rsid w:val="00EE74BF"/>
    <w:rsid w:val="00EF57BE"/>
    <w:rsid w:val="00F02FD2"/>
    <w:rsid w:val="00F10C7F"/>
    <w:rsid w:val="00F12DF0"/>
    <w:rsid w:val="00F21347"/>
    <w:rsid w:val="00F36AB3"/>
    <w:rsid w:val="00F37E08"/>
    <w:rsid w:val="00F44066"/>
    <w:rsid w:val="00F45ED3"/>
    <w:rsid w:val="00F45FCF"/>
    <w:rsid w:val="00F54605"/>
    <w:rsid w:val="00F560A1"/>
    <w:rsid w:val="00F67221"/>
    <w:rsid w:val="00F75771"/>
    <w:rsid w:val="00F77B84"/>
    <w:rsid w:val="00F80B7E"/>
    <w:rsid w:val="00F84C52"/>
    <w:rsid w:val="00F85D77"/>
    <w:rsid w:val="00FA5723"/>
    <w:rsid w:val="00FC130B"/>
    <w:rsid w:val="00FD1315"/>
    <w:rsid w:val="00FD2964"/>
    <w:rsid w:val="00FE6882"/>
    <w:rsid w:val="00FF17B6"/>
    <w:rsid w:val="00FF4D4A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9919F"/>
  <w15:chartTrackingRefBased/>
  <w15:docId w15:val="{9D77A12D-F2F8-46E5-B6E8-1BC0608A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51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jda\AppData\Roaming\Microsoft\Templates\Meeting%20minutes%20with%20action%20item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E19633EE944A138053BBF3EC329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DFA0-C821-460E-A6EF-2959C0619230}"/>
      </w:docPartPr>
      <w:docPartBody>
        <w:p w:rsidR="009B43D0" w:rsidRDefault="00030AA9">
          <w:pPr>
            <w:pStyle w:val="8AE19633EE944A138053BBF3EC329579"/>
          </w:pPr>
          <w:r w:rsidRPr="00A979E1">
            <w:t>Note taker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48"/>
    <w:rsid w:val="000175B6"/>
    <w:rsid w:val="00030AA9"/>
    <w:rsid w:val="00091ADC"/>
    <w:rsid w:val="000A2D6F"/>
    <w:rsid w:val="000C0047"/>
    <w:rsid w:val="00146293"/>
    <w:rsid w:val="00256CE6"/>
    <w:rsid w:val="002A5E88"/>
    <w:rsid w:val="003037B6"/>
    <w:rsid w:val="00317C82"/>
    <w:rsid w:val="00320288"/>
    <w:rsid w:val="003D61B5"/>
    <w:rsid w:val="00412EAC"/>
    <w:rsid w:val="004354B8"/>
    <w:rsid w:val="004A5B4F"/>
    <w:rsid w:val="004D671F"/>
    <w:rsid w:val="005574FE"/>
    <w:rsid w:val="005E56AB"/>
    <w:rsid w:val="00603B66"/>
    <w:rsid w:val="0060560A"/>
    <w:rsid w:val="00621652"/>
    <w:rsid w:val="006442C4"/>
    <w:rsid w:val="006C7A4A"/>
    <w:rsid w:val="006D1B6A"/>
    <w:rsid w:val="006D5AFA"/>
    <w:rsid w:val="00714235"/>
    <w:rsid w:val="007579B2"/>
    <w:rsid w:val="007638F6"/>
    <w:rsid w:val="00785662"/>
    <w:rsid w:val="007D3B31"/>
    <w:rsid w:val="00824168"/>
    <w:rsid w:val="008671EB"/>
    <w:rsid w:val="00876036"/>
    <w:rsid w:val="008E7931"/>
    <w:rsid w:val="009216B5"/>
    <w:rsid w:val="009541AF"/>
    <w:rsid w:val="009B43D0"/>
    <w:rsid w:val="00A61441"/>
    <w:rsid w:val="00A64CA4"/>
    <w:rsid w:val="00AD5955"/>
    <w:rsid w:val="00B41D5B"/>
    <w:rsid w:val="00BB3644"/>
    <w:rsid w:val="00C31B00"/>
    <w:rsid w:val="00CC5608"/>
    <w:rsid w:val="00CC74FA"/>
    <w:rsid w:val="00D20B4C"/>
    <w:rsid w:val="00D34AA6"/>
    <w:rsid w:val="00D47FB3"/>
    <w:rsid w:val="00D603C9"/>
    <w:rsid w:val="00DA6F80"/>
    <w:rsid w:val="00DE3312"/>
    <w:rsid w:val="00DF126B"/>
    <w:rsid w:val="00E02FED"/>
    <w:rsid w:val="00E24EE0"/>
    <w:rsid w:val="00E50A76"/>
    <w:rsid w:val="00E6542D"/>
    <w:rsid w:val="00EA7313"/>
    <w:rsid w:val="00F227EA"/>
    <w:rsid w:val="00F26548"/>
    <w:rsid w:val="00F4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2"/>
    <w:qFormat/>
    <w:rPr>
      <w:caps/>
      <w:smallCaps w:val="0"/>
      <w:color w:val="E97132" w:themeColor="accent2"/>
    </w:rPr>
  </w:style>
  <w:style w:type="character" w:styleId="SubtleEmphasis">
    <w:name w:val="Subtle Emphasis"/>
    <w:basedOn w:val="DefaultParagraphFont"/>
    <w:uiPriority w:val="10"/>
    <w:qFormat/>
    <w:rPr>
      <w:i/>
      <w:iCs/>
      <w:color w:val="auto"/>
    </w:rPr>
  </w:style>
  <w:style w:type="paragraph" w:customStyle="1" w:styleId="8AE19633EE944A138053BBF3EC329579">
    <w:name w:val="8AE19633EE944A138053BBF3EC329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with action items.dotx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djjda</dc:creator>
  <cp:lastModifiedBy>Doan V. Nguyen</cp:lastModifiedBy>
  <cp:revision>2</cp:revision>
  <cp:lastPrinted>2025-10-04T13:02:00Z</cp:lastPrinted>
  <dcterms:created xsi:type="dcterms:W3CDTF">2025-10-09T12:42:00Z</dcterms:created>
  <dcterms:modified xsi:type="dcterms:W3CDTF">2025-10-09T12:42:00Z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